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4E1" w14:textId="77777777" w:rsidR="00AA4EF4" w:rsidRPr="009877C1" w:rsidRDefault="00AA4EF4">
      <w:pPr>
        <w:pStyle w:val="TextA"/>
        <w:spacing w:line="360" w:lineRule="auto"/>
        <w:jc w:val="center"/>
        <w:rPr>
          <w:rFonts w:cs="Arial"/>
        </w:rPr>
      </w:pPr>
    </w:p>
    <w:p w14:paraId="6779968E" w14:textId="77777777" w:rsidR="00AA4EF4" w:rsidRPr="009877C1" w:rsidRDefault="005806E8">
      <w:pPr>
        <w:pStyle w:val="TextA"/>
        <w:spacing w:line="360" w:lineRule="auto"/>
        <w:jc w:val="center"/>
        <w:rPr>
          <w:rFonts w:cs="Arial"/>
          <w:b/>
          <w:bCs/>
        </w:rPr>
      </w:pPr>
      <w:r w:rsidRPr="009877C1">
        <w:rPr>
          <w:rFonts w:cs="Arial"/>
          <w:b/>
          <w:bCs/>
        </w:rPr>
        <w:t>Dopad pandemie COVID-19 na život onkologických pacientů v ČR</w:t>
      </w:r>
    </w:p>
    <w:p w14:paraId="3E91B5FB" w14:textId="77777777" w:rsidR="00AA4EF4" w:rsidRPr="009877C1" w:rsidRDefault="00AA4EF4">
      <w:pPr>
        <w:pStyle w:val="TextA"/>
        <w:spacing w:line="360" w:lineRule="auto"/>
        <w:jc w:val="both"/>
        <w:rPr>
          <w:rFonts w:cs="Arial"/>
          <w:i/>
          <w:iCs/>
        </w:rPr>
      </w:pPr>
    </w:p>
    <w:p w14:paraId="76FF2357" w14:textId="1A55D954" w:rsidR="00AA4EF4" w:rsidRPr="009877C1" w:rsidRDefault="005806E8">
      <w:pPr>
        <w:pStyle w:val="TextA"/>
        <w:spacing w:line="360" w:lineRule="auto"/>
        <w:jc w:val="both"/>
        <w:rPr>
          <w:rFonts w:cs="Arial"/>
          <w:b/>
          <w:bCs/>
        </w:rPr>
      </w:pPr>
      <w:r w:rsidRPr="009877C1">
        <w:rPr>
          <w:rFonts w:cs="Arial"/>
          <w:i/>
          <w:iCs/>
        </w:rPr>
        <w:t xml:space="preserve">Praha, 23. června 2021 </w:t>
      </w:r>
      <w:r w:rsidRPr="009877C1">
        <w:rPr>
          <w:rFonts w:cs="Arial"/>
        </w:rPr>
        <w:t xml:space="preserve">- Platforma Hlas onkologických pacientů uskutečnila již druhý průzkum mezi onkologickými </w:t>
      </w:r>
      <w:r w:rsidR="006A3340">
        <w:rPr>
          <w:rFonts w:cs="Arial"/>
        </w:rPr>
        <w:t xml:space="preserve">a hemato-onkologickými </w:t>
      </w:r>
      <w:r w:rsidR="006A3340" w:rsidRPr="009877C1">
        <w:rPr>
          <w:rFonts w:cs="Arial"/>
        </w:rPr>
        <w:t xml:space="preserve">pacienty </w:t>
      </w:r>
      <w:r w:rsidRPr="009877C1">
        <w:rPr>
          <w:rFonts w:cs="Arial"/>
        </w:rPr>
        <w:t xml:space="preserve">s cílem zmapovat dopady pandemie COVID-19 na jejich léčbu. Tentokrát za období zimní a jarní vlny pandemie. Průzkumu ve formě online dotazování se v období 6. 4. </w:t>
      </w:r>
      <w:r w:rsidR="009877C1">
        <w:rPr>
          <w:rFonts w:cs="Arial"/>
        </w:rPr>
        <w:t>–</w:t>
      </w:r>
      <w:r w:rsidRPr="009877C1">
        <w:rPr>
          <w:rFonts w:cs="Arial"/>
        </w:rPr>
        <w:t xml:space="preserve"> 31. 5. 2021 zúčastnilo celkem 579 respondentů. 41 % respondentů v době vyplnění dotazníku podstupovalo některý typ onkologické léčby, tedy chemoterapii, biologickou léčbu, radioterapii, případně byli před nebo po operačním zákroku. Ostatní byli již po léčbě.</w:t>
      </w:r>
    </w:p>
    <w:p w14:paraId="34FBB38C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3723CDEA" w14:textId="2EE9F1F0" w:rsidR="00AA4EF4" w:rsidRPr="009877C1" w:rsidRDefault="005806E8">
      <w:pPr>
        <w:pStyle w:val="TextA"/>
        <w:spacing w:line="360" w:lineRule="auto"/>
        <w:jc w:val="both"/>
        <w:rPr>
          <w:rFonts w:cs="Arial"/>
        </w:rPr>
      </w:pPr>
      <w:r w:rsidRPr="009877C1">
        <w:rPr>
          <w:rFonts w:cs="Arial"/>
        </w:rPr>
        <w:t>„</w:t>
      </w:r>
      <w:r w:rsidRPr="009877C1">
        <w:rPr>
          <w:rFonts w:cs="Arial"/>
          <w:i/>
          <w:iCs/>
        </w:rPr>
        <w:t xml:space="preserve">Onkologičtí </w:t>
      </w:r>
      <w:r w:rsidR="006A3340">
        <w:rPr>
          <w:rFonts w:cs="Arial"/>
          <w:i/>
          <w:iCs/>
        </w:rPr>
        <w:t xml:space="preserve">a zejména hemato-onkologičtí </w:t>
      </w:r>
      <w:r w:rsidRPr="009877C1">
        <w:rPr>
          <w:rFonts w:cs="Arial"/>
          <w:i/>
          <w:iCs/>
        </w:rPr>
        <w:t xml:space="preserve">pacienti patří mezi skupiny obyvatel, kteří mají dlouhodobě oslabenou imunitu. Také péče, kterou jejich onemocnění vyžaduje, je intenzivní, fyzicky a psychicky náročná. To vše i za běžných podmínek, které se však během posledního roku výrazně měnily zásahem pandemie COVID-19. Jakožto platforma, která se věnuje naplňování zdravotních, sociálních a psychologických potřeb onkologických pacientů jsme se rozhodli již podruhé zmapovat tyto dopady,“ </w:t>
      </w:r>
      <w:r w:rsidRPr="009877C1">
        <w:rPr>
          <w:rFonts w:cs="Arial"/>
        </w:rPr>
        <w:t>vysvětluje na úvod Ivana Plechatá, koordinátorka platformy Hlas onkologických pacientů (HOP).</w:t>
      </w:r>
    </w:p>
    <w:p w14:paraId="739F4B7E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41201789" w14:textId="77777777" w:rsidR="00AA4EF4" w:rsidRPr="009877C1" w:rsidRDefault="005806E8">
      <w:pPr>
        <w:pStyle w:val="TextA"/>
        <w:spacing w:line="360" w:lineRule="auto"/>
        <w:jc w:val="both"/>
        <w:rPr>
          <w:rFonts w:cs="Arial"/>
          <w:b/>
          <w:bCs/>
        </w:rPr>
      </w:pPr>
      <w:r w:rsidRPr="009877C1">
        <w:rPr>
          <w:rFonts w:cs="Arial"/>
          <w:b/>
          <w:bCs/>
        </w:rPr>
        <w:t xml:space="preserve">Léčba a kontroly bez výrazných omezení </w:t>
      </w:r>
    </w:p>
    <w:p w14:paraId="0733B8DE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6647C4CF" w14:textId="73BDA375" w:rsidR="00AA4EF4" w:rsidRPr="009877C1" w:rsidRDefault="005806E8">
      <w:pPr>
        <w:pStyle w:val="TextA"/>
        <w:spacing w:line="360" w:lineRule="auto"/>
        <w:jc w:val="both"/>
        <w:rPr>
          <w:rFonts w:cs="Arial"/>
        </w:rPr>
      </w:pPr>
      <w:r w:rsidRPr="009877C1">
        <w:rPr>
          <w:rFonts w:cs="Arial"/>
        </w:rPr>
        <w:t>Z výsledků průzkumu vyplývá, že naprostá většina dotázaných byla nějak zasažena opatřeními proti šíření viru COVID-19. Jen jednotky respondentů uvedly, že je pandemie nijak nezasáhla, přičemž nejvíce utrpěly sociální kontakty. V</w:t>
      </w:r>
      <w:r w:rsidR="006A3340">
        <w:rPr>
          <w:rFonts w:cs="Arial"/>
        </w:rPr>
        <w:t xml:space="preserve">e </w:t>
      </w:r>
      <w:r w:rsidRPr="009877C1">
        <w:rPr>
          <w:rFonts w:cs="Arial"/>
        </w:rPr>
        <w:t>výzkumu z května 2020 přitom byla nejčastěji zmiňovaným dopadem dostupnost lékařské péče.</w:t>
      </w:r>
      <w:r w:rsidRPr="009877C1">
        <w:rPr>
          <w:rFonts w:cs="Arial"/>
          <w:i/>
          <w:iCs/>
        </w:rPr>
        <w:t xml:space="preserve"> „Zdá se, že po zkušenostech z první vlny se jak lékaři, tak pacienti snažili akutní lékařskou péči omezovat co nejméně. U naprosté většiny dotázaných tak nedošlo v důsledku pandemie k žádnému omezení léčby. 75 % respondentů podstupujících léčbu uvedlo, že léčba proběhla podle plánu a posuny uvedly pouhé jednotky respondentů. Co se týče kontrol, u těch uvedlo 73 % respondentů, že proběhly podle plánu,“ </w:t>
      </w:r>
      <w:r w:rsidRPr="009877C1">
        <w:rPr>
          <w:rFonts w:cs="Arial"/>
        </w:rPr>
        <w:t xml:space="preserve">shrnuje hlavní zjištění průzkumu Ivana Plechatá. Pokud už k posunům došlo, tak tomu bylo nejčastěji po vzájemné dohodě mezi pacientem a lékařem. Jen 2 % dotázaných uvedla, že měli takový strach z nákazy covidem ve zdravotnickém zařízení, že na domluvenou kontrolu nešli. 4 % respondentů se potýkalo s problémy zastihnout lékaře. </w:t>
      </w:r>
    </w:p>
    <w:p w14:paraId="6A5620D3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05362083" w14:textId="77777777" w:rsidR="00AA4EF4" w:rsidRPr="009877C1" w:rsidRDefault="005806E8">
      <w:pPr>
        <w:pStyle w:val="TextA"/>
        <w:spacing w:line="360" w:lineRule="auto"/>
        <w:jc w:val="both"/>
        <w:rPr>
          <w:rFonts w:cs="Arial"/>
          <w:b/>
          <w:bCs/>
        </w:rPr>
      </w:pPr>
      <w:r w:rsidRPr="009877C1">
        <w:rPr>
          <w:rFonts w:cs="Arial"/>
          <w:b/>
          <w:bCs/>
        </w:rPr>
        <w:t>Psychické dopady omezení</w:t>
      </w:r>
    </w:p>
    <w:p w14:paraId="0889FD9C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30D3101B" w14:textId="77777777" w:rsidR="00AA4EF4" w:rsidRPr="009877C1" w:rsidRDefault="005806E8">
      <w:pPr>
        <w:pStyle w:val="TextA"/>
        <w:spacing w:line="360" w:lineRule="auto"/>
        <w:jc w:val="both"/>
        <w:rPr>
          <w:rFonts w:cs="Arial"/>
        </w:rPr>
      </w:pPr>
      <w:r w:rsidRPr="009877C1">
        <w:rPr>
          <w:rFonts w:cs="Arial"/>
        </w:rPr>
        <w:t xml:space="preserve">Přestože k zásadním změnám v průběhu kontrol či dokonce léčby došlo jen u poměrně malé části dotázaných (cca čtvrtina), tak okolnosti komplikující už tak složité fungování lidí s onkologickou diagnózou způsobovaly stres a nárůst obav. Především z toho, že kdyby k posunu léčby došlo, tak se jejich zdravotní stav zhorší. Vedle úzkosti z omezeného kontaktu, kterou uvedla v podstatě polovina respondentů (49 %) zazněly také zkušenosti se složitějším skloubením vlastní léčby a péče o děti. </w:t>
      </w:r>
      <w:r w:rsidRPr="009877C1">
        <w:rPr>
          <w:rFonts w:cs="Arial"/>
          <w:i/>
          <w:iCs/>
        </w:rPr>
        <w:t xml:space="preserve">„Nejvíce mě asi negativně ovlivnila nemožnost přítomnosti </w:t>
      </w:r>
      <w:r w:rsidRPr="009877C1">
        <w:rPr>
          <w:rFonts w:cs="Arial"/>
          <w:i/>
          <w:iCs/>
        </w:rPr>
        <w:lastRenderedPageBreak/>
        <w:t xml:space="preserve">žáků ve škole, protože jsem jen velmi obtížně sháněla hlídání pro dceru, když jsem se nutně musela dostavovat k lékařským prohlídkám, k aplikaci léčby a podobně. Za normálních okolností by byla ve škole a já bych si tyto záležitosti mohla v klidu vyřídit,“ </w:t>
      </w:r>
      <w:r w:rsidRPr="009877C1">
        <w:rPr>
          <w:rFonts w:cs="Arial"/>
        </w:rPr>
        <w:t xml:space="preserve">popisuje jedna z účastnic průzkumu. </w:t>
      </w:r>
    </w:p>
    <w:p w14:paraId="2C1DABC2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0953040D" w14:textId="77777777" w:rsidR="00AA4EF4" w:rsidRPr="009877C1" w:rsidRDefault="005806E8">
      <w:pPr>
        <w:pStyle w:val="TextA"/>
        <w:spacing w:line="360" w:lineRule="auto"/>
        <w:jc w:val="both"/>
        <w:rPr>
          <w:rFonts w:cs="Arial"/>
          <w:b/>
          <w:bCs/>
        </w:rPr>
      </w:pPr>
      <w:r w:rsidRPr="009877C1">
        <w:rPr>
          <w:rFonts w:cs="Arial"/>
          <w:b/>
          <w:bCs/>
        </w:rPr>
        <w:t xml:space="preserve">Obavy z nákazy covidem a očkování </w:t>
      </w:r>
    </w:p>
    <w:p w14:paraId="50CF20A4" w14:textId="77777777" w:rsidR="00AA4EF4" w:rsidRPr="009877C1" w:rsidRDefault="00AA4EF4">
      <w:pPr>
        <w:pStyle w:val="TextA"/>
        <w:spacing w:line="360" w:lineRule="auto"/>
        <w:jc w:val="both"/>
        <w:rPr>
          <w:rFonts w:cs="Arial"/>
          <w:b/>
          <w:bCs/>
        </w:rPr>
      </w:pPr>
    </w:p>
    <w:p w14:paraId="35241D14" w14:textId="5F18AECB" w:rsidR="00AA4EF4" w:rsidRPr="009877C1" w:rsidRDefault="005806E8">
      <w:pPr>
        <w:pStyle w:val="TextA"/>
        <w:spacing w:line="360" w:lineRule="auto"/>
        <w:jc w:val="both"/>
        <w:rPr>
          <w:rFonts w:cs="Arial"/>
        </w:rPr>
      </w:pPr>
      <w:r w:rsidRPr="009877C1">
        <w:rPr>
          <w:rFonts w:cs="Arial"/>
        </w:rPr>
        <w:t xml:space="preserve">Téměř tři čtvrtiny dotázaných, což je naprostá většina, se obává více onkologického onemocnění, než onemocnění COVID-19. To je více, než tomu bylo před rokem (55 %), kdy bylo onemocnění COVID-19 nové. Loni měli respondenti obavy z kombinace obojího. Oproti loňsku ale vzrostla obava (z 27 % loni na letošních 38 %), že se nakazí ve zdravotnickém zařízení v průběhu léčby či kontroly a také obava, že se jim zhorší nemoc </w:t>
      </w:r>
      <w:r w:rsidR="006E67DB">
        <w:rPr>
          <w:rFonts w:cs="Arial"/>
        </w:rPr>
        <w:br/>
      </w:r>
      <w:r w:rsidRPr="009877C1">
        <w:rPr>
          <w:rFonts w:cs="Arial"/>
        </w:rPr>
        <w:t>v důsledku posunutí či odložení léčby nebo kontrolní prohlídky (51 % v</w:t>
      </w:r>
      <w:r w:rsidR="006E67DB">
        <w:rPr>
          <w:rFonts w:cs="Arial"/>
        </w:rPr>
        <w:t>ersus</w:t>
      </w:r>
      <w:r w:rsidRPr="009877C1">
        <w:rPr>
          <w:rFonts w:cs="Arial"/>
        </w:rPr>
        <w:t xml:space="preserve"> 65 % letos).</w:t>
      </w:r>
    </w:p>
    <w:p w14:paraId="457C5884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4E5C8809" w14:textId="50F69728" w:rsidR="00AA4EF4" w:rsidRPr="009877C1" w:rsidRDefault="005806E8">
      <w:pPr>
        <w:pStyle w:val="TextA"/>
        <w:spacing w:line="360" w:lineRule="auto"/>
        <w:jc w:val="both"/>
        <w:rPr>
          <w:rFonts w:cs="Arial"/>
        </w:rPr>
      </w:pPr>
      <w:r w:rsidRPr="009877C1">
        <w:rPr>
          <w:rFonts w:cs="Arial"/>
        </w:rPr>
        <w:t>Vzhledem k vysokým obavám z dopadů nemoci COVID-19 na jejich zdraví je mezi dotázanými vysoký podíl těch, kteří už jsou očkovaní proti této nemoci, či se očkovat chtějí. Že se očkovat nenechají uvedla jen desetina dotázaných a další, přibližně stejné množství, ještě neví. Nejvíce se obávají nedost</w:t>
      </w:r>
      <w:r w:rsidR="00C57880" w:rsidRPr="009877C1">
        <w:rPr>
          <w:rFonts w:cs="Arial"/>
        </w:rPr>
        <w:t>a</w:t>
      </w:r>
      <w:r w:rsidRPr="009877C1">
        <w:rPr>
          <w:rFonts w:cs="Arial"/>
        </w:rPr>
        <w:t xml:space="preserve">tečných zkušeností s vakcínami v kombinaci s jejich už tak oslabenou imunitou. </w:t>
      </w:r>
    </w:p>
    <w:p w14:paraId="4EDB9111" w14:textId="77777777" w:rsidR="00AA4EF4" w:rsidRPr="009877C1" w:rsidRDefault="00AA4EF4">
      <w:pPr>
        <w:pStyle w:val="TextA"/>
        <w:spacing w:line="360" w:lineRule="auto"/>
        <w:jc w:val="both"/>
        <w:rPr>
          <w:rFonts w:cs="Arial"/>
          <w:i/>
          <w:iCs/>
        </w:rPr>
      </w:pPr>
    </w:p>
    <w:p w14:paraId="5859242C" w14:textId="3B44E3E4" w:rsidR="00AA4EF4" w:rsidRPr="009877C1" w:rsidRDefault="005806E8">
      <w:pPr>
        <w:pStyle w:val="TextA"/>
        <w:spacing w:line="360" w:lineRule="auto"/>
        <w:jc w:val="both"/>
        <w:rPr>
          <w:rFonts w:cs="Arial"/>
        </w:rPr>
      </w:pPr>
      <w:r w:rsidRPr="009877C1">
        <w:rPr>
          <w:rFonts w:cs="Arial"/>
        </w:rPr>
        <w:t>„</w:t>
      </w:r>
      <w:r w:rsidRPr="009877C1">
        <w:rPr>
          <w:rFonts w:cs="Arial"/>
          <w:i/>
          <w:iCs/>
        </w:rPr>
        <w:t xml:space="preserve">Výsledky průzkumu ukazují, že oproti období před rokem nedošlo ke zhoršení dostupnosti onkologické péče </w:t>
      </w:r>
      <w:r w:rsidR="006E67DB">
        <w:rPr>
          <w:rFonts w:cs="Arial"/>
          <w:i/>
          <w:iCs/>
        </w:rPr>
        <w:br/>
      </w:r>
      <w:r w:rsidRPr="009877C1">
        <w:rPr>
          <w:rFonts w:cs="Arial"/>
          <w:i/>
          <w:iCs/>
        </w:rPr>
        <w:t xml:space="preserve">v důsledku pandemie covidu. To je určitě dobrá zpráva, která ukazuje vysokou úroveň onkologické péče </w:t>
      </w:r>
      <w:r w:rsidR="006E67DB">
        <w:rPr>
          <w:rFonts w:cs="Arial"/>
          <w:i/>
          <w:iCs/>
        </w:rPr>
        <w:br/>
      </w:r>
      <w:r w:rsidRPr="009877C1">
        <w:rPr>
          <w:rFonts w:cs="Arial"/>
          <w:i/>
          <w:iCs/>
        </w:rPr>
        <w:t>v Č</w:t>
      </w:r>
      <w:r w:rsidR="006A3340">
        <w:rPr>
          <w:rFonts w:cs="Arial"/>
          <w:i/>
          <w:iCs/>
        </w:rPr>
        <w:t>eské republice</w:t>
      </w:r>
      <w:r w:rsidRPr="009877C1">
        <w:rPr>
          <w:rFonts w:cs="Arial"/>
          <w:i/>
          <w:iCs/>
        </w:rPr>
        <w:t xml:space="preserve">. Zároveň však stále vidíme dopad omezení vyplývajících z pandemických opatření na psychiku pacientů a strach z virové nákazy. To poukazuje na důležitost jasných a srozumitelných informací a role pacientských organizací, na něž se mohou pacienti obracet s žádostí o radu a psychologickou podporu. Rádi bychom na všechny apelovali, aby se nebáli navštěvovat zdravotnická zařízení </w:t>
      </w:r>
      <w:r w:rsidR="006E67DB">
        <w:rPr>
          <w:rFonts w:cs="Arial"/>
          <w:i/>
          <w:iCs/>
        </w:rPr>
        <w:t>–</w:t>
      </w:r>
      <w:r w:rsidRPr="009877C1">
        <w:rPr>
          <w:rFonts w:cs="Arial"/>
          <w:i/>
          <w:iCs/>
        </w:rPr>
        <w:t xml:space="preserve"> ať už pociťují nějaké varovné příznaky, nebo nastal termín jejich preventivní prohlídky,</w:t>
      </w:r>
      <w:r w:rsidRPr="009877C1">
        <w:rPr>
          <w:rFonts w:cs="Arial"/>
          <w:i/>
          <w:iCs/>
          <w:rtl/>
        </w:rPr>
        <w:t>“</w:t>
      </w:r>
      <w:r w:rsidRPr="009877C1">
        <w:rPr>
          <w:rFonts w:cs="Arial"/>
        </w:rPr>
        <w:t xml:space="preserve"> uzavírá Ivana Plechatá.   </w:t>
      </w:r>
    </w:p>
    <w:p w14:paraId="6ECD9482" w14:textId="77777777" w:rsidR="00AA4EF4" w:rsidRPr="009877C1" w:rsidRDefault="00AA4EF4">
      <w:pPr>
        <w:pStyle w:val="TextA"/>
        <w:spacing w:line="360" w:lineRule="auto"/>
        <w:jc w:val="both"/>
        <w:rPr>
          <w:rFonts w:cs="Arial"/>
        </w:rPr>
      </w:pPr>
    </w:p>
    <w:p w14:paraId="5FC727FA" w14:textId="77777777" w:rsidR="00AA4EF4" w:rsidRPr="009877C1" w:rsidRDefault="005806E8">
      <w:pPr>
        <w:pStyle w:val="TextA"/>
        <w:jc w:val="both"/>
        <w:rPr>
          <w:rFonts w:cs="Arial"/>
          <w:b/>
          <w:bCs/>
        </w:rPr>
      </w:pPr>
      <w:r w:rsidRPr="009877C1">
        <w:rPr>
          <w:rFonts w:cs="Arial"/>
          <w:b/>
          <w:bCs/>
        </w:rPr>
        <w:t xml:space="preserve">Hlas onkologických pacientů </w:t>
      </w:r>
    </w:p>
    <w:p w14:paraId="76557942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4819D834" w14:textId="5E6ADE5D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 xml:space="preserve">Platforma </w:t>
      </w:r>
      <w:hyperlink r:id="rId6" w:history="1">
        <w:r w:rsidRPr="009877C1">
          <w:rPr>
            <w:rStyle w:val="Hyperlink0"/>
            <w:rFonts w:cs="Arial"/>
          </w:rPr>
          <w:t xml:space="preserve">Hlas onkologických pacientů </w:t>
        </w:r>
        <w:r w:rsidRPr="009877C1">
          <w:rPr>
            <w:rStyle w:val="dn"/>
            <w:rFonts w:cs="Arial"/>
            <w:color w:val="1155CC"/>
            <w:u w:val="single" w:color="1155CC"/>
          </w:rPr>
          <w:t>(HOP)</w:t>
        </w:r>
      </w:hyperlink>
      <w:r w:rsidRPr="009877C1">
        <w:rPr>
          <w:rFonts w:cs="Arial"/>
        </w:rPr>
        <w:t xml:space="preserve"> navazuje na působení Hlasu pacientek s rakovinou prsu. Momentálně spolupracuje ve složení</w:t>
      </w:r>
      <w:r w:rsidRPr="009877C1">
        <w:rPr>
          <w:rStyle w:val="dn"/>
          <w:rFonts w:cs="Arial"/>
        </w:rPr>
        <w:t xml:space="preserve">: Aliance </w:t>
      </w:r>
      <w:r w:rsidRPr="009877C1">
        <w:rPr>
          <w:rFonts w:cs="Arial"/>
        </w:rPr>
        <w:t xml:space="preserve">žen s rakovinou prsu,o.p.s.,  Amelie, z.s., Onko Unie, o.p.s., Dialog Jessenius, o.p.s., Průvodce pacienta, z.ú., Asociace mužů </w:t>
      </w:r>
      <w:r w:rsidRPr="009877C1">
        <w:rPr>
          <w:rStyle w:val="dn"/>
          <w:rFonts w:cs="Arial"/>
        </w:rPr>
        <w:t>sob</w:t>
      </w:r>
      <w:r w:rsidRPr="009877C1">
        <w:rPr>
          <w:rFonts w:cs="Arial"/>
        </w:rPr>
        <w:t>ě</w:t>
      </w:r>
      <w:r w:rsidR="006A3340">
        <w:rPr>
          <w:rFonts w:cs="Arial"/>
        </w:rPr>
        <w:t>,</w:t>
      </w:r>
      <w:r w:rsidRPr="009877C1">
        <w:rPr>
          <w:rFonts w:cs="Arial"/>
        </w:rPr>
        <w:t xml:space="preserve"> </w:t>
      </w:r>
      <w:r w:rsidRPr="009877C1">
        <w:rPr>
          <w:rStyle w:val="dn"/>
          <w:rFonts w:cs="Arial"/>
        </w:rPr>
        <w:t xml:space="preserve">z.s., </w:t>
      </w:r>
      <w:r w:rsidRPr="009877C1">
        <w:rPr>
          <w:rFonts w:cs="Arial"/>
        </w:rPr>
        <w:t>Česk</w:t>
      </w:r>
      <w:r w:rsidRPr="009877C1">
        <w:rPr>
          <w:rStyle w:val="dn"/>
          <w:rFonts w:cs="Arial"/>
        </w:rPr>
        <w:t>é I</w:t>
      </w:r>
      <w:r w:rsidR="006A3340">
        <w:rPr>
          <w:rStyle w:val="dn"/>
          <w:rFonts w:cs="Arial"/>
        </w:rPr>
        <w:t>LCO</w:t>
      </w:r>
      <w:r w:rsidRPr="009877C1">
        <w:rPr>
          <w:rStyle w:val="dn"/>
          <w:rFonts w:cs="Arial"/>
        </w:rPr>
        <w:t>, z.s., Veronica, z.</w:t>
      </w:r>
      <w:r w:rsidRPr="009877C1">
        <w:rPr>
          <w:rFonts w:cs="Arial"/>
        </w:rPr>
        <w:t>ú., Klub pacientů mnohočetný myelom, z.s., Lymfom Help, z.s. a Český obč</w:t>
      </w:r>
      <w:r w:rsidRPr="009877C1">
        <w:rPr>
          <w:rStyle w:val="dn"/>
          <w:rFonts w:cs="Arial"/>
        </w:rPr>
        <w:t>ansk</w:t>
      </w:r>
      <w:r w:rsidRPr="009877C1">
        <w:rPr>
          <w:rFonts w:cs="Arial"/>
        </w:rPr>
        <w:t xml:space="preserve">ý spolek proti plicním nemocem (ČOPN). HOP tedy zastřešuje onkologická onemocnění napříč </w:t>
      </w:r>
      <w:r w:rsidRPr="009877C1">
        <w:rPr>
          <w:rStyle w:val="dn"/>
          <w:rFonts w:cs="Arial"/>
        </w:rPr>
        <w:t>diagnó</w:t>
      </w:r>
      <w:r w:rsidRPr="009877C1">
        <w:rPr>
          <w:rFonts w:cs="Arial"/>
        </w:rPr>
        <w:t>zami.</w:t>
      </w:r>
    </w:p>
    <w:p w14:paraId="22882D37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5D3B6727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4AF12AA5" w14:textId="77777777" w:rsidR="00AA4EF4" w:rsidRPr="009877C1" w:rsidRDefault="005806E8">
      <w:pPr>
        <w:pStyle w:val="TextA"/>
        <w:jc w:val="center"/>
        <w:rPr>
          <w:rFonts w:cs="Arial"/>
        </w:rPr>
      </w:pPr>
      <w:r w:rsidRPr="009877C1">
        <w:rPr>
          <w:rFonts w:cs="Arial"/>
        </w:rPr>
        <w:t>/// konec tiskov</w:t>
      </w:r>
      <w:r w:rsidRPr="009877C1">
        <w:rPr>
          <w:rStyle w:val="dn"/>
          <w:rFonts w:cs="Arial"/>
        </w:rPr>
        <w:t xml:space="preserve">é </w:t>
      </w:r>
      <w:r w:rsidRPr="009877C1">
        <w:rPr>
          <w:rFonts w:cs="Arial"/>
        </w:rPr>
        <w:t xml:space="preserve">zprávy /// </w:t>
      </w:r>
    </w:p>
    <w:p w14:paraId="20FDCFDD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441C158B" w14:textId="77777777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Style w:val="dn"/>
          <w:rFonts w:cs="Arial"/>
        </w:rPr>
        <w:t>Pro dal</w:t>
      </w:r>
      <w:r w:rsidRPr="009877C1">
        <w:rPr>
          <w:rFonts w:cs="Arial"/>
        </w:rPr>
        <w:t>ší informace kontaktujte:</w:t>
      </w:r>
    </w:p>
    <w:p w14:paraId="0473618C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5971E87D" w14:textId="77777777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 xml:space="preserve">PhDr. Ivana Plechatá, </w:t>
      </w:r>
    </w:p>
    <w:p w14:paraId="01F0D8D5" w14:textId="77777777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>ředitelka Průvodce pacienta z.ú. a koordinátorka projektu Hlas onkologick</w:t>
      </w:r>
      <w:r w:rsidRPr="009877C1">
        <w:rPr>
          <w:rStyle w:val="dn"/>
          <w:rFonts w:cs="Arial"/>
        </w:rPr>
        <w:t>é</w:t>
      </w:r>
      <w:r w:rsidRPr="009877C1">
        <w:rPr>
          <w:rFonts w:cs="Arial"/>
        </w:rPr>
        <w:t>ho pacienta</w:t>
      </w:r>
    </w:p>
    <w:p w14:paraId="0FBB198E" w14:textId="77777777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>tel.: 605 287 807</w:t>
      </w:r>
    </w:p>
    <w:p w14:paraId="17D01C94" w14:textId="77777777" w:rsidR="00AA4EF4" w:rsidRPr="009877C1" w:rsidRDefault="005806E8">
      <w:pPr>
        <w:pStyle w:val="TextA"/>
        <w:jc w:val="both"/>
        <w:rPr>
          <w:rStyle w:val="dn"/>
          <w:rFonts w:cs="Arial"/>
          <w:sz w:val="18"/>
          <w:szCs w:val="18"/>
        </w:rPr>
      </w:pPr>
      <w:r w:rsidRPr="009877C1">
        <w:rPr>
          <w:rFonts w:cs="Arial"/>
        </w:rPr>
        <w:t xml:space="preserve">e-mail: </w:t>
      </w:r>
      <w:hyperlink r:id="rId7" w:history="1">
        <w:r w:rsidRPr="009877C1">
          <w:rPr>
            <w:rStyle w:val="Hyperlink0"/>
            <w:rFonts w:cs="Arial"/>
          </w:rPr>
          <w:t>ivana.plechata@pruvodcepacienta.cz</w:t>
        </w:r>
      </w:hyperlink>
    </w:p>
    <w:p w14:paraId="25E528E4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635E8579" w14:textId="77777777" w:rsidR="00AA4EF4" w:rsidRPr="009877C1" w:rsidRDefault="00AA4EF4">
      <w:pPr>
        <w:pStyle w:val="TextA"/>
        <w:jc w:val="both"/>
        <w:rPr>
          <w:rFonts w:cs="Arial"/>
        </w:rPr>
      </w:pPr>
    </w:p>
    <w:p w14:paraId="3C335A35" w14:textId="77777777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 xml:space="preserve">Michal Večeřa </w:t>
      </w:r>
    </w:p>
    <w:p w14:paraId="6C05CFED" w14:textId="77777777" w:rsidR="00C93303" w:rsidRDefault="005806E8">
      <w:pPr>
        <w:pStyle w:val="TextA"/>
        <w:jc w:val="both"/>
        <w:rPr>
          <w:rFonts w:cs="Arial"/>
        </w:rPr>
      </w:pPr>
      <w:r w:rsidRPr="009877C1">
        <w:rPr>
          <w:rStyle w:val="dn"/>
          <w:rFonts w:cs="Arial"/>
        </w:rPr>
        <w:t>ADDICTS PUBLIC RELATIONS S.R.O.</w:t>
      </w:r>
    </w:p>
    <w:p w14:paraId="40EC869E" w14:textId="74EE8381" w:rsidR="00C93303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>tel.: 778 757</w:t>
      </w:r>
      <w:r w:rsidR="00C93303">
        <w:rPr>
          <w:rFonts w:cs="Arial"/>
        </w:rPr>
        <w:t> </w:t>
      </w:r>
      <w:r w:rsidRPr="009877C1">
        <w:rPr>
          <w:rFonts w:cs="Arial"/>
        </w:rPr>
        <w:t>006</w:t>
      </w:r>
    </w:p>
    <w:p w14:paraId="191888A2" w14:textId="39EC7FB8" w:rsidR="00AA4EF4" w:rsidRPr="009877C1" w:rsidRDefault="005806E8">
      <w:pPr>
        <w:pStyle w:val="TextA"/>
        <w:jc w:val="both"/>
        <w:rPr>
          <w:rFonts w:cs="Arial"/>
        </w:rPr>
      </w:pPr>
      <w:r w:rsidRPr="009877C1">
        <w:rPr>
          <w:rFonts w:cs="Arial"/>
        </w:rPr>
        <w:t xml:space="preserve">e-mail: </w:t>
      </w:r>
      <w:hyperlink r:id="rId8" w:history="1">
        <w:r w:rsidRPr="009877C1">
          <w:rPr>
            <w:rStyle w:val="Hyperlink1"/>
            <w:rFonts w:cs="Arial"/>
            <w:lang w:val="cs-CZ"/>
          </w:rPr>
          <w:t>michal.vecera@addicts.cz</w:t>
        </w:r>
      </w:hyperlink>
      <w:r w:rsidRPr="009877C1">
        <w:rPr>
          <w:rFonts w:cs="Arial"/>
        </w:rPr>
        <w:t xml:space="preserve">  </w:t>
      </w:r>
    </w:p>
    <w:sectPr w:rsidR="00AA4EF4" w:rsidRPr="009877C1">
      <w:headerReference w:type="default" r:id="rId9"/>
      <w:footerReference w:type="default" r:id="rId10"/>
      <w:pgSz w:w="11900" w:h="16840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BC72" w14:textId="77777777" w:rsidR="004E671E" w:rsidRDefault="004E671E">
      <w:r>
        <w:separator/>
      </w:r>
    </w:p>
  </w:endnote>
  <w:endnote w:type="continuationSeparator" w:id="0">
    <w:p w14:paraId="0F4F0ED8" w14:textId="77777777" w:rsidR="004E671E" w:rsidRDefault="004E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3C3B" w14:textId="77777777" w:rsidR="00AA4EF4" w:rsidRDefault="00AA4EF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C1A3" w14:textId="77777777" w:rsidR="004E671E" w:rsidRDefault="004E671E">
      <w:r>
        <w:separator/>
      </w:r>
    </w:p>
  </w:footnote>
  <w:footnote w:type="continuationSeparator" w:id="0">
    <w:p w14:paraId="16CFFF7B" w14:textId="77777777" w:rsidR="004E671E" w:rsidRDefault="004E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AA9D" w14:textId="77777777" w:rsidR="00AA4EF4" w:rsidRDefault="005806E8">
    <w:pPr>
      <w:pStyle w:val="TextA"/>
      <w:jc w:val="center"/>
      <w:rPr>
        <w:rFonts w:ascii="Open Sans" w:eastAsia="Open Sans" w:hAnsi="Open Sans" w:cs="Open Sans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7C054C" wp14:editId="33E42F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40D29C5" wp14:editId="18084768">
          <wp:simplePos x="0" y="0"/>
          <wp:positionH relativeFrom="page">
            <wp:posOffset>296545</wp:posOffset>
          </wp:positionH>
          <wp:positionV relativeFrom="page">
            <wp:posOffset>297180</wp:posOffset>
          </wp:positionV>
          <wp:extent cx="952545" cy="392224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45" cy="3922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0A81649" wp14:editId="1B6B9629">
          <wp:simplePos x="0" y="0"/>
          <wp:positionH relativeFrom="page">
            <wp:posOffset>6076315</wp:posOffset>
          </wp:positionH>
          <wp:positionV relativeFrom="page">
            <wp:posOffset>390526</wp:posOffset>
          </wp:positionV>
          <wp:extent cx="1230043" cy="204187"/>
          <wp:effectExtent l="0" t="0" r="0" b="0"/>
          <wp:wrapNone/>
          <wp:docPr id="1073741827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g" descr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0043" cy="2041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</w:rPr>
      <w:t>TISKOVÁ ZPRÁVA</w:t>
    </w:r>
  </w:p>
  <w:p w14:paraId="699003B4" w14:textId="77777777" w:rsidR="00AA4EF4" w:rsidRDefault="00AA4EF4">
    <w:pPr>
      <w:pStyle w:val="Text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F4"/>
    <w:rsid w:val="004E671E"/>
    <w:rsid w:val="005806E8"/>
    <w:rsid w:val="006A3340"/>
    <w:rsid w:val="006E67DB"/>
    <w:rsid w:val="009877C1"/>
    <w:rsid w:val="00AA4EF4"/>
    <w:rsid w:val="00C57880"/>
    <w:rsid w:val="00C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65E"/>
  <w15:docId w15:val="{FBF8A7EF-1362-4560-B905-3B3139C6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1155CC"/>
      <w:u w:val="single" w:color="1155CC"/>
    </w:rPr>
  </w:style>
  <w:style w:type="character" w:customStyle="1" w:styleId="Hyperlink1">
    <w:name w:val="Hyperlink.1"/>
    <w:basedOn w:val="dn"/>
    <w:rPr>
      <w:outline w:val="0"/>
      <w:color w:val="1155CC"/>
      <w:u w:val="single" w:color="1155CC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vecera@addic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a.plechata@pruvodcepacient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laspacient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ivana.plechata@centrum.cz</cp:lastModifiedBy>
  <cp:revision>4</cp:revision>
  <dcterms:created xsi:type="dcterms:W3CDTF">2021-06-21T17:53:00Z</dcterms:created>
  <dcterms:modified xsi:type="dcterms:W3CDTF">2021-06-23T06:21:00Z</dcterms:modified>
</cp:coreProperties>
</file>